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A6" w:rsidRDefault="00F771A6" w:rsidP="00F771A6">
      <w:pPr>
        <w:pStyle w:val="Pa28"/>
        <w:spacing w:after="120" w:line="36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70C0"/>
          <w:sz w:val="44"/>
          <w:szCs w:val="44"/>
        </w:rPr>
        <w:t>УКРА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ЇНСЬКА МОВА</w:t>
      </w:r>
    </w:p>
    <w:p w:rsidR="00F771A6" w:rsidRDefault="00F771A6" w:rsidP="00F771A6">
      <w:pPr>
        <w:pStyle w:val="Pa28"/>
        <w:spacing w:after="120" w:line="36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клас</w:t>
      </w:r>
      <w:proofErr w:type="spellEnd"/>
    </w:p>
    <w:p w:rsidR="008248AB" w:rsidRDefault="00F771A6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F771A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Урок 61.</w:t>
      </w:r>
      <w:r w:rsidRPr="00F771A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Вживання знака м'якшення перед закінченням у прикметниках. </w:t>
      </w:r>
      <w:r w:rsidRPr="00F771A6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(Вправи 241-244.)</w:t>
      </w:r>
    </w:p>
    <w:p w:rsidR="00F771A6" w:rsidRPr="005937B0" w:rsidRDefault="00F771A6" w:rsidP="00F771A6">
      <w:pPr>
        <w:pStyle w:val="Style51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Мета. </w:t>
      </w:r>
      <w:r w:rsidRPr="005937B0">
        <w:rPr>
          <w:rStyle w:val="FontStyle178"/>
          <w:sz w:val="28"/>
          <w:szCs w:val="28"/>
          <w:lang w:val="uk-UA" w:eastAsia="uk-UA"/>
        </w:rPr>
        <w:t>Ознайомити учнів з правописом прикметників чоловічого і серед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нього роду з основою на м'який приголосний у родовому, даваль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ному і місцевому відмінках однини; розвивати в дітей мовний слух, увагу до виражальних засобів у художніх текстах; виховувати шанобливе ставлення до рідної мови.</w:t>
      </w:r>
    </w:p>
    <w:p w:rsidR="00F771A6" w:rsidRPr="005937B0" w:rsidRDefault="00F771A6" w:rsidP="00F771A6">
      <w:pPr>
        <w:pStyle w:val="Style67"/>
        <w:widowControl/>
        <w:ind w:firstLine="720"/>
        <w:jc w:val="center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Хід уроку</w:t>
      </w:r>
    </w:p>
    <w:p w:rsidR="00F771A6" w:rsidRPr="005937B0" w:rsidRDefault="00F771A6" w:rsidP="00F771A6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I. Організація класу до уроку.</w:t>
      </w:r>
    </w:p>
    <w:p w:rsidR="00F771A6" w:rsidRDefault="00F771A6" w:rsidP="00F771A6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F771A6" w:rsidRPr="005937B0" w:rsidRDefault="00F771A6" w:rsidP="00F771A6">
      <w:pPr>
        <w:pStyle w:val="Style108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>II. Повторення вивченого матеріалу.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 xml:space="preserve">Перевірка домашнього завдання. </w:t>
      </w:r>
      <w:r w:rsidRPr="005937B0">
        <w:rPr>
          <w:rStyle w:val="FontStyle177"/>
          <w:sz w:val="28"/>
          <w:szCs w:val="28"/>
          <w:lang w:val="uk-UA" w:eastAsia="uk-UA"/>
        </w:rPr>
        <w:t xml:space="preserve">(Вправа </w:t>
      </w:r>
      <w:r w:rsidRPr="00F771A6">
        <w:rPr>
          <w:rStyle w:val="FontStyle177"/>
          <w:b/>
          <w:sz w:val="28"/>
          <w:szCs w:val="28"/>
          <w:lang w:val="uk-UA" w:eastAsia="uk-UA"/>
        </w:rPr>
        <w:t>240.</w:t>
      </w:r>
      <w:r w:rsidRPr="005937B0">
        <w:rPr>
          <w:rStyle w:val="FontStyle177"/>
          <w:sz w:val="28"/>
          <w:szCs w:val="28"/>
          <w:lang w:val="uk-UA" w:eastAsia="uk-UA"/>
        </w:rPr>
        <w:t>)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Прочитайте речення. Які суфікси ви вставили у словах?</w:t>
      </w:r>
    </w:p>
    <w:p w:rsidR="00F771A6" w:rsidRPr="00F771A6" w:rsidRDefault="00F771A6" w:rsidP="00F771A6">
      <w:pPr>
        <w:pStyle w:val="Style18"/>
        <w:widowControl/>
        <w:ind w:firstLine="720"/>
        <w:jc w:val="both"/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Зробіть </w:t>
      </w:r>
      <w:proofErr w:type="spellStart"/>
      <w:r w:rsidRPr="005937B0">
        <w:rPr>
          <w:rStyle w:val="FontStyle178"/>
          <w:sz w:val="28"/>
          <w:szCs w:val="28"/>
          <w:lang w:val="uk-UA" w:eastAsia="uk-UA"/>
        </w:rPr>
        <w:t>звуко-буквений</w:t>
      </w:r>
      <w:proofErr w:type="spellEnd"/>
      <w:r w:rsidRPr="005937B0">
        <w:rPr>
          <w:rStyle w:val="FontStyle178"/>
          <w:sz w:val="28"/>
          <w:szCs w:val="28"/>
          <w:lang w:val="uk-UA" w:eastAsia="uk-UA"/>
        </w:rPr>
        <w:t xml:space="preserve"> аналіз слова 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>устає.</w:t>
      </w:r>
    </w:p>
    <w:p w:rsidR="00F771A6" w:rsidRDefault="00F771A6" w:rsidP="00F771A6">
      <w:pPr>
        <w:pStyle w:val="Style18"/>
        <w:widowControl/>
        <w:ind w:firstLine="720"/>
        <w:jc w:val="both"/>
        <w:rPr>
          <w:rStyle w:val="FontStyle189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Які ви дібрали антоніми до слів 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>яскраво, новий</w:t>
      </w:r>
      <w:r w:rsidRPr="005937B0">
        <w:rPr>
          <w:rStyle w:val="FontStyle189"/>
          <w:sz w:val="28"/>
          <w:szCs w:val="28"/>
          <w:lang w:val="uk-UA" w:eastAsia="uk-UA"/>
        </w:rPr>
        <w:t>?</w:t>
      </w:r>
    </w:p>
    <w:p w:rsidR="00F771A6" w:rsidRPr="005937B0" w:rsidRDefault="00F771A6" w:rsidP="00F771A6">
      <w:pPr>
        <w:pStyle w:val="Style1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Творчий диктант.</w:t>
      </w:r>
    </w:p>
    <w:p w:rsidR="00F771A6" w:rsidRPr="005937B0" w:rsidRDefault="00F771A6" w:rsidP="00F771A6">
      <w:pPr>
        <w:pStyle w:val="Style75"/>
        <w:widowControl/>
        <w:ind w:firstLine="720"/>
        <w:jc w:val="both"/>
        <w:rPr>
          <w:rStyle w:val="FontStyle189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Утворіть від поданих іменників прикметники і запишіть їх. 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Житомир, Дрогобич, Харків, </w:t>
      </w:r>
      <w:proofErr w:type="spellStart"/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>Дубровиця</w:t>
      </w:r>
      <w:proofErr w:type="spellEnd"/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>, Тернопіль, Галичина, Рига, Фран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softHyphen/>
        <w:t>ція, Прилуки, Греція, Острог, Київ.</w:t>
      </w:r>
    </w:p>
    <w:p w:rsidR="00F771A6" w:rsidRPr="005937B0" w:rsidRDefault="00F771A6" w:rsidP="00F771A6">
      <w:pPr>
        <w:pStyle w:val="Style1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Позначте у прикметниках суфікси.</w:t>
      </w:r>
    </w:p>
    <w:p w:rsidR="00F771A6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</w:p>
    <w:p w:rsidR="00F771A6" w:rsidRPr="00927862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927862">
        <w:rPr>
          <w:rStyle w:val="FontStyle178"/>
          <w:b/>
          <w:sz w:val="28"/>
          <w:szCs w:val="28"/>
          <w:lang w:val="uk-UA" w:eastAsia="uk-UA"/>
        </w:rPr>
        <w:t>III. Вивчення нового матеріалу.</w:t>
      </w: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>Оголошення теми і мети уроку.</w:t>
      </w: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Робота з підручником.</w:t>
      </w:r>
    </w:p>
    <w:p w:rsidR="00F771A6" w:rsidRPr="005937B0" w:rsidRDefault="00F771A6" w:rsidP="00F771A6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а) Колективна робота над вправою </w:t>
      </w:r>
      <w:r w:rsidRPr="00F771A6">
        <w:rPr>
          <w:rStyle w:val="FontStyle178"/>
          <w:b/>
          <w:sz w:val="28"/>
          <w:szCs w:val="28"/>
          <w:lang w:val="uk-UA" w:eastAsia="uk-UA"/>
        </w:rPr>
        <w:t>241</w:t>
      </w:r>
      <w:r w:rsidRPr="005937B0">
        <w:rPr>
          <w:rStyle w:val="FontStyle178"/>
          <w:sz w:val="28"/>
          <w:szCs w:val="28"/>
          <w:lang w:val="uk-UA" w:eastAsia="uk-UA"/>
        </w:rPr>
        <w:t>.</w:t>
      </w:r>
    </w:p>
    <w:p w:rsidR="00F771A6" w:rsidRPr="005937B0" w:rsidRDefault="00F771A6" w:rsidP="00F771A6">
      <w:pPr>
        <w:pStyle w:val="Style1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Пригадайте, яка частина слова становить його основу.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Назвіть основи в поданих прикметниках. Визначте, на який приго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лосний — твердий чи м'який — закінчується їх основа.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Запишіть слова у стовпчик. Поставте їх у родовому, давальному і місцевому відмінках однини. Позначте закінчення.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Спробуйте зробити висновок про правопис прикметників чолові</w:t>
      </w:r>
      <w:r w:rsidRPr="005937B0">
        <w:rPr>
          <w:rStyle w:val="FontStyle178"/>
          <w:sz w:val="28"/>
          <w:szCs w:val="28"/>
          <w:lang w:val="uk-UA" w:eastAsia="uk-UA"/>
        </w:rPr>
        <w:softHyphen/>
        <w:t>чого і середнього роду в названих відмінках.</w:t>
      </w:r>
    </w:p>
    <w:p w:rsidR="00F771A6" w:rsidRPr="00F771A6" w:rsidRDefault="00F771A6" w:rsidP="00F771A6">
      <w:pPr>
        <w:pStyle w:val="Style114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б) Засвоєння теоретичного матеріалу, с. </w:t>
      </w:r>
      <w:r w:rsidRPr="00F771A6">
        <w:rPr>
          <w:rStyle w:val="FontStyle178"/>
          <w:b/>
          <w:sz w:val="28"/>
          <w:szCs w:val="28"/>
          <w:lang w:val="uk-UA" w:eastAsia="uk-UA"/>
        </w:rPr>
        <w:t>120.</w:t>
      </w:r>
    </w:p>
    <w:p w:rsidR="00F771A6" w:rsidRPr="005937B0" w:rsidRDefault="00F771A6" w:rsidP="00F771A6">
      <w:pPr>
        <w:pStyle w:val="Style114"/>
        <w:widowControl/>
        <w:ind w:firstLine="720"/>
        <w:jc w:val="both"/>
        <w:rPr>
          <w:rStyle w:val="FontStyle189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в) Відмінювання прикметників жіночого роду </w:t>
      </w:r>
      <w:r w:rsidRPr="005937B0">
        <w:rPr>
          <w:rStyle w:val="FontStyle189"/>
          <w:sz w:val="28"/>
          <w:szCs w:val="28"/>
          <w:lang w:val="uk-UA" w:eastAsia="uk-UA"/>
        </w:rPr>
        <w:t xml:space="preserve">(за вправою </w:t>
      </w:r>
      <w:r w:rsidRPr="00F771A6">
        <w:rPr>
          <w:rStyle w:val="FontStyle189"/>
          <w:b/>
          <w:sz w:val="28"/>
          <w:szCs w:val="28"/>
          <w:lang w:val="uk-UA" w:eastAsia="uk-UA"/>
        </w:rPr>
        <w:t>242)</w:t>
      </w:r>
      <w:r w:rsidRPr="005937B0">
        <w:rPr>
          <w:rStyle w:val="FontStyle189"/>
          <w:sz w:val="28"/>
          <w:szCs w:val="28"/>
          <w:lang w:val="uk-UA" w:eastAsia="uk-UA"/>
        </w:rPr>
        <w:t>.</w:t>
      </w:r>
    </w:p>
    <w:p w:rsidR="00F771A6" w:rsidRPr="005937B0" w:rsidRDefault="00F771A6" w:rsidP="00F771A6">
      <w:pPr>
        <w:pStyle w:val="Style1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 xml:space="preserve">Провідміняйте </w:t>
      </w:r>
      <w:r w:rsidRPr="005937B0">
        <w:rPr>
          <w:rStyle w:val="FontStyle189"/>
          <w:sz w:val="28"/>
          <w:szCs w:val="28"/>
          <w:lang w:val="uk-UA" w:eastAsia="uk-UA"/>
        </w:rPr>
        <w:t xml:space="preserve">(письмово) </w:t>
      </w:r>
      <w:r w:rsidRPr="005937B0">
        <w:rPr>
          <w:rStyle w:val="FontStyle178"/>
          <w:sz w:val="28"/>
          <w:szCs w:val="28"/>
          <w:lang w:val="uk-UA" w:eastAsia="uk-UA"/>
        </w:rPr>
        <w:t>подані прикметники разом з іменниками.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Простежте, в яких відмінках у прикметниках жіночого роду одни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ни перед закінченням вживається знак м'якшення.</w:t>
      </w:r>
    </w:p>
    <w:p w:rsidR="00F771A6" w:rsidRPr="005937B0" w:rsidRDefault="00F771A6" w:rsidP="00F771A6">
      <w:pPr>
        <w:pStyle w:val="Style18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Складіть речення з одним словосполученням.</w:t>
      </w:r>
    </w:p>
    <w:p w:rsidR="00F771A6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</w:p>
    <w:p w:rsidR="00F771A6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</w:p>
    <w:p w:rsidR="00F771A6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</w:p>
    <w:p w:rsidR="00F771A6" w:rsidRPr="00927862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927862">
        <w:rPr>
          <w:rStyle w:val="FontStyle178"/>
          <w:b/>
          <w:sz w:val="28"/>
          <w:szCs w:val="28"/>
          <w:lang w:val="uk-UA" w:eastAsia="uk-UA"/>
        </w:rPr>
        <w:t>IV. Тренувальні вправи.</w:t>
      </w: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89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 xml:space="preserve">Комплексна робота над текстом </w:t>
      </w:r>
      <w:r w:rsidRPr="005937B0">
        <w:rPr>
          <w:rStyle w:val="FontStyle189"/>
          <w:sz w:val="28"/>
          <w:szCs w:val="28"/>
          <w:lang w:val="uk-UA" w:eastAsia="uk-UA"/>
        </w:rPr>
        <w:t xml:space="preserve">(за вправою </w:t>
      </w:r>
      <w:r w:rsidRPr="00F771A6">
        <w:rPr>
          <w:rStyle w:val="FontStyle189"/>
          <w:b/>
          <w:sz w:val="28"/>
          <w:szCs w:val="28"/>
          <w:lang w:val="uk-UA" w:eastAsia="uk-UA"/>
        </w:rPr>
        <w:t>243</w:t>
      </w:r>
      <w:r w:rsidRPr="005937B0">
        <w:rPr>
          <w:rStyle w:val="FontStyle189"/>
          <w:sz w:val="28"/>
          <w:szCs w:val="28"/>
          <w:lang w:val="uk-UA" w:eastAsia="uk-UA"/>
        </w:rPr>
        <w:t>).</w:t>
      </w:r>
    </w:p>
    <w:p w:rsidR="00F771A6" w:rsidRPr="005937B0" w:rsidRDefault="00F771A6" w:rsidP="00F771A6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а) Читання тексту і добір до нього заголовка.</w:t>
      </w:r>
    </w:p>
    <w:p w:rsidR="00F771A6" w:rsidRPr="005937B0" w:rsidRDefault="00F771A6" w:rsidP="00F771A6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б) Знаходження прикметників чоловічого, жіночого і середнього роду в родовому, орудному і місцевому відмінках однини.</w:t>
      </w:r>
    </w:p>
    <w:p w:rsidR="00F771A6" w:rsidRPr="005937B0" w:rsidRDefault="00F771A6" w:rsidP="00F771A6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в) Пояснення наявності або відсутності у прикметникових фор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мах знака м'якшення.</w:t>
      </w:r>
    </w:p>
    <w:p w:rsidR="00F771A6" w:rsidRPr="005937B0" w:rsidRDefault="00F771A6" w:rsidP="00F771A6">
      <w:pPr>
        <w:pStyle w:val="Style114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г) Добір слів і виразів, близьких за значенням.</w:t>
      </w:r>
    </w:p>
    <w:p w:rsidR="00F771A6" w:rsidRPr="00F771A6" w:rsidRDefault="00F771A6" w:rsidP="00F771A6">
      <w:pPr>
        <w:pStyle w:val="Style75"/>
        <w:widowControl/>
        <w:ind w:firstLine="720"/>
        <w:jc w:val="both"/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</w:pP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(Спадають сутінки — вечоріє; заходить ніч — настає ніч; береться на світ — світає; вичахають — холонуть, бліднуть, зникають; зникають </w:t>
      </w:r>
      <w:proofErr w:type="spellStart"/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>—гаснуть</w:t>
      </w:r>
      <w:proofErr w:type="spellEnd"/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). </w:t>
      </w: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Творче списування.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Спишіть речення, ставлячи прикметники, що в дужках, у родовому відмінку однини.</w:t>
      </w:r>
    </w:p>
    <w:p w:rsidR="00F771A6" w:rsidRPr="00927862" w:rsidRDefault="00F771A6" w:rsidP="00F771A6">
      <w:pPr>
        <w:pStyle w:val="Style18"/>
        <w:widowControl/>
        <w:ind w:firstLine="720"/>
        <w:jc w:val="both"/>
        <w:rPr>
          <w:rStyle w:val="FontStyle178"/>
          <w:b/>
          <w:i/>
          <w:sz w:val="28"/>
          <w:szCs w:val="28"/>
          <w:lang w:val="uk-UA" w:eastAsia="uk-UA"/>
        </w:rPr>
      </w:pPr>
      <w:r w:rsidRPr="00927862">
        <w:rPr>
          <w:rStyle w:val="FontStyle176"/>
          <w:i/>
          <w:sz w:val="28"/>
          <w:szCs w:val="28"/>
          <w:lang w:val="uk-UA" w:eastAsia="uk-UA"/>
        </w:rPr>
        <w:t xml:space="preserve">1 </w:t>
      </w:r>
      <w:r w:rsidRPr="00927862">
        <w:rPr>
          <w:rStyle w:val="FontStyle178"/>
          <w:b/>
          <w:i/>
          <w:sz w:val="28"/>
          <w:szCs w:val="28"/>
          <w:lang w:val="uk-UA" w:eastAsia="uk-UA"/>
        </w:rPr>
        <w:t>варіант.</w:t>
      </w:r>
    </w:p>
    <w:p w:rsidR="00F771A6" w:rsidRPr="00F771A6" w:rsidRDefault="00F771A6" w:rsidP="00F771A6">
      <w:pPr>
        <w:pStyle w:val="Style86"/>
        <w:widowControl/>
        <w:ind w:firstLine="720"/>
        <w:jc w:val="both"/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</w:pP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З </w:t>
      </w:r>
      <w:r w:rsidRPr="00F771A6">
        <w:rPr>
          <w:rStyle w:val="FontStyle189"/>
          <w:b/>
          <w:color w:val="00B050"/>
          <w:sz w:val="28"/>
          <w:szCs w:val="28"/>
          <w:lang w:val="uk-UA" w:eastAsia="uk-UA"/>
        </w:rPr>
        <w:t>(ранній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)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ранку до </w:t>
      </w:r>
      <w:r w:rsidRPr="00F771A6">
        <w:rPr>
          <w:rStyle w:val="FontStyle189"/>
          <w:b/>
          <w:color w:val="00B050"/>
          <w:sz w:val="28"/>
          <w:szCs w:val="28"/>
          <w:lang w:val="uk-UA" w:eastAsia="uk-UA"/>
        </w:rPr>
        <w:t>(пізня)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ночі гудуть в полі трактори. Проміння </w:t>
      </w:r>
      <w:r w:rsidRPr="00F771A6">
        <w:rPr>
          <w:rStyle w:val="FontStyle189"/>
          <w:b/>
          <w:color w:val="00B050"/>
          <w:sz w:val="28"/>
          <w:szCs w:val="28"/>
          <w:lang w:val="uk-UA" w:eastAsia="uk-UA"/>
        </w:rPr>
        <w:t>{вечірнє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)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сонця освітлювало соснові верхівки. Село розташувалося біля </w:t>
      </w:r>
      <w:r w:rsidRPr="00F771A6">
        <w:rPr>
          <w:rStyle w:val="FontStyle189"/>
          <w:b/>
          <w:color w:val="00B050"/>
          <w:sz w:val="28"/>
          <w:szCs w:val="28"/>
          <w:lang w:val="uk-UA" w:eastAsia="uk-UA"/>
        </w:rPr>
        <w:t>(сосновий</w:t>
      </w:r>
      <w:r w:rsidRPr="00F771A6">
        <w:rPr>
          <w:rStyle w:val="FontStyle189"/>
          <w:b/>
          <w:color w:val="17365D" w:themeColor="text2" w:themeShade="BF"/>
          <w:sz w:val="28"/>
          <w:szCs w:val="28"/>
          <w:lang w:val="uk-UA" w:eastAsia="uk-UA"/>
        </w:rPr>
        <w:t xml:space="preserve">)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>лісу.</w:t>
      </w:r>
    </w:p>
    <w:p w:rsidR="00F771A6" w:rsidRPr="00927862" w:rsidRDefault="00F771A6" w:rsidP="00F771A6">
      <w:pPr>
        <w:pStyle w:val="Style86"/>
        <w:widowControl/>
        <w:ind w:firstLine="720"/>
        <w:jc w:val="both"/>
        <w:rPr>
          <w:rStyle w:val="FontStyle178"/>
          <w:b/>
          <w:i/>
          <w:sz w:val="28"/>
          <w:szCs w:val="28"/>
          <w:lang w:val="uk-UA" w:eastAsia="uk-UA"/>
        </w:rPr>
      </w:pPr>
      <w:r w:rsidRPr="00927862">
        <w:rPr>
          <w:rStyle w:val="FontStyle176"/>
          <w:i/>
          <w:sz w:val="28"/>
          <w:szCs w:val="28"/>
          <w:lang w:val="uk-UA" w:eastAsia="uk-UA"/>
        </w:rPr>
        <w:t xml:space="preserve">2 </w:t>
      </w:r>
      <w:r w:rsidRPr="00927862">
        <w:rPr>
          <w:rStyle w:val="FontStyle178"/>
          <w:b/>
          <w:i/>
          <w:sz w:val="28"/>
          <w:szCs w:val="28"/>
          <w:lang w:val="uk-UA" w:eastAsia="uk-UA"/>
        </w:rPr>
        <w:t>варіант.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Спишіть речення, ставлячи прикметники, що в дужках, у місцево</w:t>
      </w:r>
      <w:r w:rsidRPr="005937B0">
        <w:rPr>
          <w:rStyle w:val="FontStyle178"/>
          <w:sz w:val="28"/>
          <w:szCs w:val="28"/>
          <w:lang w:val="uk-UA" w:eastAsia="uk-UA"/>
        </w:rPr>
        <w:softHyphen/>
        <w:t>му відмінку однини.</w:t>
      </w:r>
    </w:p>
    <w:p w:rsidR="00F771A6" w:rsidRPr="00F771A6" w:rsidRDefault="00F771A6" w:rsidP="00F771A6">
      <w:pPr>
        <w:pStyle w:val="Style86"/>
        <w:widowControl/>
        <w:ind w:firstLine="720"/>
        <w:jc w:val="both"/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</w:pP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По </w:t>
      </w:r>
      <w:r w:rsidRPr="00F771A6">
        <w:rPr>
          <w:rStyle w:val="FontStyle177"/>
          <w:b/>
          <w:color w:val="00B050"/>
          <w:sz w:val="28"/>
          <w:szCs w:val="28"/>
          <w:lang w:val="uk-UA" w:eastAsia="uk-UA"/>
        </w:rPr>
        <w:t>(осіннє</w:t>
      </w:r>
      <w:r w:rsidRPr="00F771A6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)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небу пропливали важкі хмари. На </w:t>
      </w:r>
      <w:r w:rsidRPr="00F771A6">
        <w:rPr>
          <w:rStyle w:val="FontStyle177"/>
          <w:b/>
          <w:color w:val="00B050"/>
          <w:sz w:val="28"/>
          <w:szCs w:val="28"/>
          <w:lang w:val="uk-UA" w:eastAsia="uk-UA"/>
        </w:rPr>
        <w:t>(зелений</w:t>
      </w:r>
      <w:r w:rsidRPr="00F771A6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)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>горбочку при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softHyphen/>
        <w:t xml:space="preserve">тулилася хатинка. Багато цікавого учні дізналися у </w:t>
      </w:r>
      <w:r w:rsidRPr="00F771A6">
        <w:rPr>
          <w:rStyle w:val="FontStyle177"/>
          <w:b/>
          <w:color w:val="00B050"/>
          <w:sz w:val="28"/>
          <w:szCs w:val="28"/>
          <w:lang w:val="uk-UA" w:eastAsia="uk-UA"/>
        </w:rPr>
        <w:t>(художній)</w:t>
      </w:r>
      <w:r w:rsidRPr="00F771A6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 xml:space="preserve">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>музеї.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3. Розподільний диктант.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У перший стовпчик запишіть прикметники, в яких відсутній знак м'якшення перед закінченням у родовому, давальному і місцевому відмінках, а в другий стовпчик — прикметники, в яких пишеться знак м'якшення.</w:t>
      </w:r>
    </w:p>
    <w:p w:rsidR="00F771A6" w:rsidRPr="00F771A6" w:rsidRDefault="00F771A6" w:rsidP="00F771A6">
      <w:pPr>
        <w:pStyle w:val="Style62"/>
        <w:widowControl/>
        <w:ind w:firstLine="720"/>
        <w:jc w:val="both"/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</w:pPr>
      <w:r w:rsidRPr="00F771A6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Світлий, пізній, добрий, дужий, дружній, широке, порожнє, шкільний, городній, майбутній, могутнє, обережний.</w:t>
      </w:r>
    </w:p>
    <w:p w:rsidR="00F771A6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</w:p>
    <w:p w:rsidR="00F771A6" w:rsidRPr="00927862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927862">
        <w:rPr>
          <w:rStyle w:val="FontStyle178"/>
          <w:b/>
          <w:sz w:val="28"/>
          <w:szCs w:val="28"/>
          <w:lang w:val="uk-UA" w:eastAsia="uk-UA"/>
        </w:rPr>
        <w:t>V. Підсумок уроку.</w:t>
      </w: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1. </w:t>
      </w:r>
      <w:r w:rsidRPr="005937B0">
        <w:rPr>
          <w:rStyle w:val="FontStyle178"/>
          <w:sz w:val="28"/>
          <w:szCs w:val="28"/>
          <w:lang w:val="uk-UA" w:eastAsia="uk-UA"/>
        </w:rPr>
        <w:t>Проблемна гра "Так чи ні".</w:t>
      </w:r>
    </w:p>
    <w:p w:rsidR="00F771A6" w:rsidRPr="005937B0" w:rsidRDefault="00F771A6" w:rsidP="00F771A6">
      <w:pPr>
        <w:pStyle w:val="Style61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7"/>
          <w:sz w:val="28"/>
          <w:szCs w:val="28"/>
          <w:lang w:val="uk-UA" w:eastAsia="uk-UA"/>
        </w:rPr>
        <w:t>(Учні стверджують або заперечують, доводячи свою позицію.)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</w:t>
      </w:r>
      <w:r w:rsidRPr="005937B0">
        <w:rPr>
          <w:rStyle w:val="FontStyle178"/>
          <w:i/>
          <w:iCs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Прикметники змінюються за відмінками.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Щоб визначити відмінок прикметника, потрібно:</w:t>
      </w: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а) з'ясувати, від якого прикметника він залежить;</w:t>
      </w:r>
    </w:p>
    <w:p w:rsidR="00F771A6" w:rsidRPr="005937B0" w:rsidRDefault="00F771A6" w:rsidP="00F771A6">
      <w:pPr>
        <w:pStyle w:val="Style92"/>
        <w:widowControl/>
        <w:ind w:firstLine="720"/>
        <w:jc w:val="both"/>
        <w:rPr>
          <w:rStyle w:val="FontStyle177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б) визначити відмінок іменника </w:t>
      </w:r>
      <w:r w:rsidRPr="005937B0">
        <w:rPr>
          <w:rStyle w:val="FontStyle177"/>
          <w:sz w:val="28"/>
          <w:szCs w:val="28"/>
          <w:lang w:val="uk-UA" w:eastAsia="uk-UA"/>
        </w:rPr>
        <w:t>(прикметник не завжди стоїть у то</w:t>
      </w:r>
      <w:r w:rsidRPr="005937B0">
        <w:rPr>
          <w:rStyle w:val="FontStyle177"/>
          <w:sz w:val="28"/>
          <w:szCs w:val="28"/>
          <w:lang w:val="uk-UA" w:eastAsia="uk-UA"/>
        </w:rPr>
        <w:softHyphen/>
        <w:t>му самому відмінку, що й іменник).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— У суфіксах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-ськ-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,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-зьк-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, </w:t>
      </w:r>
      <w:proofErr w:type="spellStart"/>
      <w:r w:rsidRPr="005937B0">
        <w:rPr>
          <w:rStyle w:val="FontStyle177"/>
          <w:sz w:val="28"/>
          <w:szCs w:val="28"/>
          <w:lang w:val="uk-UA" w:eastAsia="uk-UA"/>
        </w:rPr>
        <w:t>-цьк-</w:t>
      </w:r>
      <w:proofErr w:type="spellEnd"/>
      <w:r w:rsidRPr="005937B0">
        <w:rPr>
          <w:rStyle w:val="FontStyle177"/>
          <w:sz w:val="28"/>
          <w:szCs w:val="28"/>
          <w:lang w:val="uk-UA" w:eastAsia="uk-UA"/>
        </w:rPr>
        <w:t xml:space="preserve"> </w:t>
      </w:r>
      <w:r w:rsidRPr="005937B0">
        <w:rPr>
          <w:rStyle w:val="FontStyle178"/>
          <w:sz w:val="28"/>
          <w:szCs w:val="28"/>
          <w:lang w:val="uk-UA" w:eastAsia="uk-UA"/>
        </w:rPr>
        <w:t>завжди пишеться апостроф.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— У прикметниках чоловічого і середнього роду з основою на твердий приголосний у родовому, давальному і місцевому відмінках однини пе</w:t>
      </w:r>
      <w:r w:rsidRPr="005937B0">
        <w:rPr>
          <w:rStyle w:val="FontStyle178"/>
          <w:sz w:val="28"/>
          <w:szCs w:val="28"/>
          <w:lang w:val="uk-UA" w:eastAsia="uk-UA"/>
        </w:rPr>
        <w:softHyphen/>
        <w:t>ред закінченням пишеться знак м'якшення.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lastRenderedPageBreak/>
        <w:t>— У прикметниках чоловічого і середнього роду з основою на м'який приголосний у родовому, давальному і місцевому відмінках однини пе</w:t>
      </w:r>
      <w:r w:rsidRPr="005937B0">
        <w:rPr>
          <w:rStyle w:val="FontStyle178"/>
          <w:sz w:val="28"/>
          <w:szCs w:val="28"/>
          <w:lang w:val="uk-UA" w:eastAsia="uk-UA"/>
        </w:rPr>
        <w:softHyphen/>
        <w:t>ред закінченням пишеться знак м'якшення.</w:t>
      </w:r>
    </w:p>
    <w:p w:rsidR="00F771A6" w:rsidRDefault="00F771A6" w:rsidP="00F771A6">
      <w:pPr>
        <w:pStyle w:val="Style100"/>
        <w:widowControl/>
        <w:ind w:firstLine="720"/>
        <w:jc w:val="both"/>
        <w:rPr>
          <w:rStyle w:val="FontStyle176"/>
          <w:sz w:val="28"/>
          <w:szCs w:val="28"/>
          <w:lang w:val="uk-UA" w:eastAsia="uk-UA"/>
        </w:rPr>
      </w:pPr>
    </w:p>
    <w:p w:rsidR="00F771A6" w:rsidRPr="005937B0" w:rsidRDefault="00F771A6" w:rsidP="00F771A6">
      <w:pPr>
        <w:pStyle w:val="Style100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6"/>
          <w:sz w:val="28"/>
          <w:szCs w:val="28"/>
          <w:lang w:val="uk-UA" w:eastAsia="uk-UA"/>
        </w:rPr>
        <w:t xml:space="preserve">2. </w:t>
      </w:r>
      <w:r w:rsidRPr="005937B0">
        <w:rPr>
          <w:rStyle w:val="FontStyle178"/>
          <w:sz w:val="28"/>
          <w:szCs w:val="28"/>
          <w:lang w:val="uk-UA" w:eastAsia="uk-UA"/>
        </w:rPr>
        <w:t>Гра "Продовж прислів'я".</w:t>
      </w:r>
    </w:p>
    <w:p w:rsidR="00F771A6" w:rsidRPr="00F771A6" w:rsidRDefault="00F771A6" w:rsidP="00F771A6">
      <w:pPr>
        <w:pStyle w:val="Style99"/>
        <w:widowControl/>
        <w:ind w:firstLine="720"/>
        <w:jc w:val="both"/>
        <w:rPr>
          <w:rStyle w:val="FontStyle177"/>
          <w:b/>
          <w:color w:val="C00000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 xml:space="preserve">• </w:t>
      </w: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 xml:space="preserve">3 малого пагінця виростає... </w:t>
      </w:r>
      <w:r w:rsidRPr="00F771A6">
        <w:rPr>
          <w:rStyle w:val="FontStyle177"/>
          <w:b/>
          <w:color w:val="17365D" w:themeColor="text2" w:themeShade="BF"/>
          <w:sz w:val="28"/>
          <w:szCs w:val="28"/>
          <w:lang w:val="uk-UA" w:eastAsia="uk-UA"/>
        </w:rPr>
        <w:t>(</w:t>
      </w:r>
      <w:r w:rsidRPr="00F771A6">
        <w:rPr>
          <w:rStyle w:val="FontStyle177"/>
          <w:b/>
          <w:color w:val="C00000"/>
          <w:sz w:val="28"/>
          <w:szCs w:val="28"/>
          <w:lang w:val="uk-UA" w:eastAsia="uk-UA"/>
        </w:rPr>
        <w:t>велике дерево).</w:t>
      </w:r>
    </w:p>
    <w:p w:rsidR="00F771A6" w:rsidRPr="00F771A6" w:rsidRDefault="00F771A6" w:rsidP="00F771A6">
      <w:pPr>
        <w:pStyle w:val="Style102"/>
        <w:widowControl/>
        <w:ind w:firstLine="720"/>
        <w:jc w:val="both"/>
        <w:rPr>
          <w:rStyle w:val="FontStyle177"/>
          <w:b/>
          <w:color w:val="C00000"/>
          <w:sz w:val="28"/>
          <w:szCs w:val="28"/>
          <w:lang w:val="uk-UA" w:eastAsia="uk-UA"/>
        </w:rPr>
      </w:pP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>• Ледачому робітникові</w:t>
      </w:r>
      <w:r w:rsidRPr="00F771A6">
        <w:rPr>
          <w:rStyle w:val="FontStyle178"/>
          <w:b/>
          <w:color w:val="C00000"/>
          <w:sz w:val="28"/>
          <w:szCs w:val="28"/>
          <w:lang w:val="uk-UA" w:eastAsia="uk-UA"/>
        </w:rPr>
        <w:t>.</w:t>
      </w:r>
      <w:r w:rsidRPr="00F771A6">
        <w:rPr>
          <w:rStyle w:val="FontStyle177"/>
          <w:b/>
          <w:color w:val="C00000"/>
          <w:sz w:val="28"/>
          <w:szCs w:val="28"/>
          <w:lang w:val="uk-UA" w:eastAsia="uk-UA"/>
        </w:rPr>
        <w:t>..(кожен молоток важкий).</w:t>
      </w:r>
    </w:p>
    <w:p w:rsidR="00F771A6" w:rsidRPr="00F771A6" w:rsidRDefault="00F771A6" w:rsidP="00F771A6">
      <w:pPr>
        <w:pStyle w:val="Style99"/>
        <w:widowControl/>
        <w:ind w:firstLine="720"/>
        <w:jc w:val="both"/>
        <w:rPr>
          <w:rStyle w:val="FontStyle177"/>
          <w:b/>
          <w:color w:val="C00000"/>
          <w:sz w:val="28"/>
          <w:szCs w:val="28"/>
          <w:lang w:val="uk-UA" w:eastAsia="uk-UA"/>
        </w:rPr>
      </w:pPr>
      <w:r w:rsidRPr="00F771A6">
        <w:rPr>
          <w:rStyle w:val="FontStyle178"/>
          <w:b/>
          <w:color w:val="17365D" w:themeColor="text2" w:themeShade="BF"/>
          <w:sz w:val="28"/>
          <w:szCs w:val="28"/>
          <w:lang w:val="uk-UA" w:eastAsia="uk-UA"/>
        </w:rPr>
        <w:t>• 3 порожнього колоска</w:t>
      </w:r>
      <w:r w:rsidRPr="00F771A6">
        <w:rPr>
          <w:rStyle w:val="FontStyle178"/>
          <w:b/>
          <w:color w:val="C00000"/>
          <w:sz w:val="28"/>
          <w:szCs w:val="28"/>
          <w:lang w:val="uk-UA" w:eastAsia="uk-UA"/>
        </w:rPr>
        <w:t>.</w:t>
      </w:r>
      <w:r w:rsidRPr="00F771A6">
        <w:rPr>
          <w:rStyle w:val="FontStyle177"/>
          <w:b/>
          <w:color w:val="C00000"/>
          <w:sz w:val="28"/>
          <w:szCs w:val="28"/>
          <w:lang w:val="uk-UA" w:eastAsia="uk-UA"/>
        </w:rPr>
        <w:t>..(користі мало).</w:t>
      </w:r>
    </w:p>
    <w:p w:rsidR="00F771A6" w:rsidRPr="00F771A6" w:rsidRDefault="00F771A6" w:rsidP="00F771A6">
      <w:pPr>
        <w:pStyle w:val="Style100"/>
        <w:widowControl/>
        <w:ind w:firstLine="720"/>
        <w:jc w:val="both"/>
        <w:rPr>
          <w:rStyle w:val="FontStyle178"/>
          <w:b/>
          <w:color w:val="C00000"/>
          <w:sz w:val="28"/>
          <w:szCs w:val="28"/>
          <w:lang w:val="uk-UA" w:eastAsia="uk-UA"/>
        </w:rPr>
      </w:pPr>
    </w:p>
    <w:p w:rsidR="00F771A6" w:rsidRPr="00927862" w:rsidRDefault="00F771A6" w:rsidP="00F771A6">
      <w:pPr>
        <w:pStyle w:val="Style100"/>
        <w:widowControl/>
        <w:ind w:firstLine="720"/>
        <w:jc w:val="both"/>
        <w:rPr>
          <w:rStyle w:val="FontStyle178"/>
          <w:b/>
          <w:sz w:val="28"/>
          <w:szCs w:val="28"/>
          <w:lang w:val="uk-UA" w:eastAsia="uk-UA"/>
        </w:rPr>
      </w:pPr>
      <w:r w:rsidRPr="00927862">
        <w:rPr>
          <w:rStyle w:val="FontStyle178"/>
          <w:b/>
          <w:sz w:val="28"/>
          <w:szCs w:val="28"/>
          <w:lang w:val="uk-UA" w:eastAsia="uk-UA"/>
        </w:rPr>
        <w:t>VI. Домашнє завдання.</w:t>
      </w:r>
    </w:p>
    <w:p w:rsidR="00F771A6" w:rsidRPr="005937B0" w:rsidRDefault="00F771A6" w:rsidP="00F771A6">
      <w:pPr>
        <w:pStyle w:val="Style86"/>
        <w:widowControl/>
        <w:ind w:firstLine="720"/>
        <w:jc w:val="both"/>
        <w:rPr>
          <w:rStyle w:val="FontStyle178"/>
          <w:sz w:val="28"/>
          <w:szCs w:val="28"/>
          <w:lang w:val="uk-UA" w:eastAsia="uk-UA"/>
        </w:rPr>
      </w:pPr>
      <w:r w:rsidRPr="005937B0">
        <w:rPr>
          <w:rStyle w:val="FontStyle178"/>
          <w:sz w:val="28"/>
          <w:szCs w:val="28"/>
          <w:lang w:val="uk-UA" w:eastAsia="uk-UA"/>
        </w:rPr>
        <w:t>С. 120, правило; вправа 244.</w:t>
      </w:r>
    </w:p>
    <w:p w:rsidR="00F771A6" w:rsidRPr="00F771A6" w:rsidRDefault="00F771A6" w:rsidP="00F771A6">
      <w:pPr>
        <w:rPr>
          <w:rFonts w:ascii="Times New Roman" w:hAnsi="Times New Roman" w:cs="Times New Roman"/>
          <w:b/>
        </w:rPr>
      </w:pPr>
      <w:r>
        <w:rPr>
          <w:rStyle w:val="FontStyle176"/>
          <w:sz w:val="28"/>
          <w:szCs w:val="28"/>
          <w:lang w:val="uk-UA" w:eastAsia="uk-UA"/>
        </w:rPr>
        <w:br w:type="page"/>
      </w:r>
    </w:p>
    <w:sectPr w:rsidR="00F771A6" w:rsidRPr="00F771A6" w:rsidSect="008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A6"/>
    <w:rsid w:val="001B4A89"/>
    <w:rsid w:val="008248AB"/>
    <w:rsid w:val="00BF2E43"/>
    <w:rsid w:val="00F7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иль"/>
    <w:next w:val="a"/>
    <w:qFormat/>
    <w:rsid w:val="001B4A89"/>
    <w:pPr>
      <w:jc w:val="both"/>
    </w:pPr>
    <w:rPr>
      <w:rFonts w:ascii="Times New Roman" w:hAnsi="Times New Roman"/>
      <w:sz w:val="28"/>
    </w:rPr>
  </w:style>
  <w:style w:type="paragraph" w:customStyle="1" w:styleId="Pa28">
    <w:name w:val="Pa28"/>
    <w:basedOn w:val="a"/>
    <w:next w:val="a"/>
    <w:uiPriority w:val="99"/>
    <w:rsid w:val="00F771A6"/>
    <w:pPr>
      <w:autoSpaceDE w:val="0"/>
      <w:autoSpaceDN w:val="0"/>
      <w:adjustRightInd w:val="0"/>
      <w:spacing w:after="0" w:line="201" w:lineRule="atLeast"/>
    </w:pPr>
    <w:rPr>
      <w:rFonts w:ascii="NewtonC" w:eastAsiaTheme="minorEastAsia" w:hAnsi="NewtonC"/>
      <w:sz w:val="24"/>
      <w:szCs w:val="24"/>
      <w:lang w:eastAsia="ru-RU"/>
    </w:rPr>
  </w:style>
  <w:style w:type="paragraph" w:customStyle="1" w:styleId="Style18">
    <w:name w:val="Style18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4">
    <w:name w:val="Style114"/>
    <w:basedOn w:val="a"/>
    <w:rsid w:val="00F77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rsid w:val="00F771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7">
    <w:name w:val="Font Style177"/>
    <w:basedOn w:val="a0"/>
    <w:rsid w:val="00F771A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8">
    <w:name w:val="Font Style178"/>
    <w:basedOn w:val="a0"/>
    <w:rsid w:val="00F771A6"/>
    <w:rPr>
      <w:rFonts w:ascii="Times New Roman" w:hAnsi="Times New Roman" w:cs="Times New Roman"/>
      <w:sz w:val="18"/>
      <w:szCs w:val="18"/>
    </w:rPr>
  </w:style>
  <w:style w:type="character" w:customStyle="1" w:styleId="FontStyle189">
    <w:name w:val="Font Style189"/>
    <w:basedOn w:val="a0"/>
    <w:rsid w:val="00F771A6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2014-12-09T17:25:00Z</dcterms:created>
  <dcterms:modified xsi:type="dcterms:W3CDTF">2014-12-09T17:32:00Z</dcterms:modified>
</cp:coreProperties>
</file>